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</w:pPr>
      <w:bookmarkStart w:id="0" w:name="_GoBack"/>
      <w:bookmarkEnd w:id="0"/>
      <w:r>
        <w:rPr>
          <w:rFonts w:hint="eastAsia"/>
        </w:rPr>
        <w:t>附件（二）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腾讯会议远程答辩</w:t>
      </w:r>
      <w:r>
        <w:rPr>
          <w:rFonts w:eastAsia="方正小标宋简体"/>
          <w:color w:val="000000"/>
          <w:kern w:val="0"/>
          <w:sz w:val="44"/>
          <w:szCs w:val="44"/>
        </w:rPr>
        <w:t>使用说明</w:t>
      </w:r>
    </w:p>
    <w:p>
      <w:pPr>
        <w:pStyle w:val="8"/>
        <w:spacing w:line="560" w:lineRule="exact"/>
      </w:pPr>
    </w:p>
    <w:p>
      <w:pPr>
        <w:tabs>
          <w:tab w:val="left" w:pos="5940"/>
        </w:tabs>
        <w:spacing w:line="560" w:lineRule="exact"/>
        <w:ind w:firstLine="640" w:firstLineChars="200"/>
        <w:rPr>
          <w:rFonts w:ascii="Times New Roman" w:hAnsi="Times New Roman" w:eastAsia="黑体"/>
          <w:color w:val="000000"/>
          <w:szCs w:val="32"/>
        </w:rPr>
      </w:pPr>
      <w:r>
        <w:rPr>
          <w:rFonts w:hint="eastAsia" w:ascii="Times New Roman" w:hAnsi="Times New Roman" w:eastAsia="黑体"/>
          <w:color w:val="000000"/>
          <w:szCs w:val="32"/>
        </w:rPr>
        <w:t>一</w:t>
      </w:r>
      <w:r>
        <w:rPr>
          <w:rFonts w:ascii="Times New Roman" w:hAnsi="Times New Roman" w:eastAsia="黑体"/>
          <w:color w:val="000000"/>
          <w:szCs w:val="32"/>
        </w:rPr>
        <w:t>、</w:t>
      </w:r>
      <w:r>
        <w:rPr>
          <w:rFonts w:hint="eastAsia" w:ascii="Times New Roman" w:hAnsi="Times New Roman" w:eastAsia="黑体"/>
          <w:color w:val="000000"/>
          <w:szCs w:val="32"/>
        </w:rPr>
        <w:t>腾讯会议程序下载</w:t>
      </w:r>
    </w:p>
    <w:p>
      <w:pPr>
        <w:pStyle w:val="8"/>
        <w:spacing w:line="560" w:lineRule="exact"/>
        <w:ind w:firstLine="660"/>
      </w:pPr>
      <w:r>
        <w:rPr>
          <w:rFonts w:hint="eastAsia"/>
        </w:rPr>
        <w:t>推荐使用微信直接搜索“腾讯会议”小程序进行关注。</w:t>
      </w:r>
    </w:p>
    <w:p>
      <w:pPr>
        <w:tabs>
          <w:tab w:val="left" w:pos="5940"/>
        </w:tabs>
        <w:spacing w:line="560" w:lineRule="exact"/>
        <w:ind w:firstLine="640" w:firstLineChars="200"/>
        <w:rPr>
          <w:rFonts w:ascii="Times New Roman" w:hAnsi="Times New Roman" w:eastAsia="黑体"/>
          <w:color w:val="000000"/>
          <w:szCs w:val="32"/>
        </w:rPr>
      </w:pPr>
      <w:r>
        <w:rPr>
          <w:rFonts w:hint="eastAsia" w:ascii="Times New Roman" w:hAnsi="Times New Roman" w:eastAsia="黑体"/>
          <w:color w:val="000000"/>
          <w:szCs w:val="32"/>
        </w:rPr>
        <w:t>二</w:t>
      </w:r>
      <w:r>
        <w:rPr>
          <w:rFonts w:ascii="Times New Roman" w:hAnsi="Times New Roman" w:eastAsia="黑体"/>
          <w:color w:val="000000"/>
          <w:szCs w:val="32"/>
        </w:rPr>
        <w:t>、会议登录</w:t>
      </w:r>
    </w:p>
    <w:p>
      <w:pPr>
        <w:pStyle w:val="8"/>
        <w:spacing w:line="560" w:lineRule="exact"/>
        <w:ind w:firstLine="640" w:firstLineChars="200"/>
      </w:pPr>
      <w:r>
        <w:rPr>
          <w:rFonts w:hint="eastAsia"/>
        </w:rPr>
        <w:t>答辩教师创建“腾讯会议”，会议号及链接将通过短信发送给答辩考生。</w:t>
      </w:r>
    </w:p>
    <w:p>
      <w:pPr>
        <w:tabs>
          <w:tab w:val="left" w:pos="5940"/>
        </w:tabs>
        <w:spacing w:line="560" w:lineRule="exact"/>
        <w:ind w:firstLine="640" w:firstLineChars="200"/>
        <w:rPr>
          <w:rFonts w:ascii="Times New Roman" w:hAnsi="Times New Roman" w:eastAsia="黑体"/>
          <w:color w:val="000000"/>
          <w:szCs w:val="32"/>
        </w:rPr>
      </w:pPr>
      <w:r>
        <w:rPr>
          <w:rFonts w:hint="eastAsia" w:ascii="Times New Roman" w:hAnsi="Times New Roman" w:eastAsia="黑体"/>
          <w:color w:val="000000"/>
          <w:szCs w:val="32"/>
        </w:rPr>
        <w:t>三</w:t>
      </w:r>
      <w:r>
        <w:rPr>
          <w:rFonts w:ascii="Times New Roman" w:hAnsi="Times New Roman" w:eastAsia="黑体"/>
          <w:color w:val="000000"/>
          <w:szCs w:val="32"/>
        </w:rPr>
        <w:t>、硬件设置</w:t>
      </w:r>
    </w:p>
    <w:p>
      <w:pPr>
        <w:tabs>
          <w:tab w:val="left" w:pos="5940"/>
        </w:tabs>
        <w:spacing w:line="560" w:lineRule="exact"/>
        <w:ind w:firstLine="640" w:firstLineChars="200"/>
        <w:rPr>
          <w:rFonts w:ascii="Times New Roman" w:hAnsi="Times New Roman"/>
          <w:color w:val="000000"/>
          <w:kern w:val="0"/>
          <w:szCs w:val="28"/>
        </w:rPr>
      </w:pPr>
      <w:r>
        <w:rPr>
          <w:rFonts w:hint="eastAsia"/>
        </w:rPr>
        <w:t>参加答辩考生</w:t>
      </w:r>
      <w:r>
        <w:rPr>
          <w:rFonts w:ascii="Times New Roman" w:hAnsi="Times New Roman"/>
          <w:color w:val="000000"/>
          <w:kern w:val="0"/>
          <w:szCs w:val="28"/>
        </w:rPr>
        <w:t>可使用手机、平板或电脑（</w:t>
      </w:r>
      <w:r>
        <w:rPr>
          <w:rFonts w:hint="eastAsia" w:ascii="Times New Roman" w:hAnsi="Times New Roman"/>
          <w:color w:val="000000"/>
          <w:kern w:val="0"/>
          <w:szCs w:val="28"/>
        </w:rPr>
        <w:t>带</w:t>
      </w:r>
      <w:r>
        <w:rPr>
          <w:rFonts w:ascii="Times New Roman" w:hAnsi="Times New Roman"/>
          <w:color w:val="000000"/>
          <w:kern w:val="0"/>
          <w:szCs w:val="28"/>
        </w:rPr>
        <w:t>摄像</w:t>
      </w:r>
      <w:r>
        <w:rPr>
          <w:rFonts w:hint="eastAsia" w:ascii="Times New Roman" w:hAnsi="Times New Roman"/>
          <w:color w:val="000000"/>
          <w:kern w:val="0"/>
          <w:szCs w:val="28"/>
        </w:rPr>
        <w:t>头</w:t>
      </w:r>
      <w:r>
        <w:rPr>
          <w:rFonts w:ascii="Times New Roman" w:hAnsi="Times New Roman"/>
          <w:color w:val="000000"/>
          <w:kern w:val="0"/>
          <w:szCs w:val="28"/>
        </w:rPr>
        <w:t>和</w:t>
      </w:r>
      <w:r>
        <w:rPr>
          <w:rFonts w:hint="eastAsia" w:ascii="Times New Roman" w:hAnsi="Times New Roman"/>
          <w:color w:val="000000"/>
          <w:kern w:val="0"/>
          <w:szCs w:val="28"/>
        </w:rPr>
        <w:t>麦克</w:t>
      </w:r>
      <w:r>
        <w:rPr>
          <w:rFonts w:ascii="Times New Roman" w:hAnsi="Times New Roman"/>
          <w:color w:val="000000"/>
          <w:kern w:val="0"/>
          <w:szCs w:val="28"/>
        </w:rPr>
        <w:t>风）</w:t>
      </w:r>
      <w:r>
        <w:rPr>
          <w:rFonts w:hint="eastAsia" w:ascii="Times New Roman" w:hAnsi="Times New Roman"/>
          <w:color w:val="000000"/>
          <w:kern w:val="0"/>
          <w:szCs w:val="28"/>
        </w:rPr>
        <w:t>等</w:t>
      </w:r>
      <w:r>
        <w:rPr>
          <w:rFonts w:ascii="Times New Roman" w:hAnsi="Times New Roman"/>
          <w:color w:val="000000"/>
          <w:kern w:val="0"/>
          <w:szCs w:val="28"/>
        </w:rPr>
        <w:t>设备</w:t>
      </w:r>
      <w:r>
        <w:rPr>
          <w:rFonts w:hint="eastAsia" w:ascii="Times New Roman" w:hAnsi="Times New Roman"/>
          <w:color w:val="000000"/>
          <w:kern w:val="0"/>
          <w:szCs w:val="28"/>
        </w:rPr>
        <w:t>。</w:t>
      </w:r>
    </w:p>
    <w:p>
      <w:pPr>
        <w:tabs>
          <w:tab w:val="left" w:pos="5940"/>
        </w:tabs>
        <w:spacing w:line="560" w:lineRule="exact"/>
        <w:ind w:firstLine="640" w:firstLineChars="200"/>
        <w:rPr>
          <w:rFonts w:ascii="Times New Roman" w:hAnsi="Times New Roman" w:eastAsia="黑体"/>
          <w:color w:val="000000"/>
          <w:szCs w:val="32"/>
        </w:rPr>
      </w:pPr>
      <w:r>
        <w:rPr>
          <w:rFonts w:hint="eastAsia" w:ascii="Times New Roman" w:hAnsi="Times New Roman" w:eastAsia="黑体"/>
          <w:color w:val="000000"/>
          <w:szCs w:val="32"/>
        </w:rPr>
        <w:t>四</w:t>
      </w:r>
      <w:r>
        <w:rPr>
          <w:rFonts w:ascii="Times New Roman" w:hAnsi="Times New Roman" w:eastAsia="黑体"/>
          <w:color w:val="000000"/>
          <w:szCs w:val="32"/>
        </w:rPr>
        <w:t>、其他事项</w:t>
      </w:r>
    </w:p>
    <w:p>
      <w:pPr>
        <w:pStyle w:val="8"/>
        <w:spacing w:line="560" w:lineRule="exact"/>
        <w:ind w:firstLine="640" w:firstLineChars="200"/>
      </w:pPr>
      <w:r>
        <w:t>1.</w:t>
      </w:r>
      <w:r>
        <w:rPr>
          <w:rFonts w:hint="eastAsia"/>
        </w:rPr>
        <w:t>为</w:t>
      </w:r>
      <w:r>
        <w:t>避免干扰，请参</w:t>
      </w:r>
      <w:r>
        <w:rPr>
          <w:rFonts w:hint="eastAsia"/>
        </w:rPr>
        <w:t>加答辩考生</w:t>
      </w:r>
      <w:r>
        <w:t>在不发言或不参与讨论的时候，将自己的终端静音</w:t>
      </w:r>
      <w:r>
        <w:rPr>
          <w:rFonts w:hint="eastAsia"/>
        </w:rPr>
        <w:t>；严格按照短信所提供的答辩时间进入“腾讯会议”。</w:t>
      </w:r>
    </w:p>
    <w:p>
      <w:pPr>
        <w:pStyle w:val="8"/>
        <w:spacing w:line="560" w:lineRule="exact"/>
        <w:ind w:firstLine="660"/>
      </w:pPr>
      <w:r>
        <w:t>2.</w:t>
      </w:r>
      <w:r>
        <w:rPr>
          <w:rFonts w:hint="eastAsia"/>
        </w:rPr>
        <w:t>在答辩</w:t>
      </w:r>
      <w:r>
        <w:t>过程中，</w:t>
      </w:r>
      <w:r>
        <w:rPr>
          <w:rFonts w:hint="eastAsia"/>
        </w:rPr>
        <w:t>参加答辩考生</w:t>
      </w:r>
      <w:r>
        <w:t>都可以被看到，请尽量不要移动、晃动手机和</w:t>
      </w:r>
      <w:r>
        <w:rPr>
          <w:rFonts w:hint="eastAsia"/>
        </w:rPr>
        <w:t>PC。</w:t>
      </w:r>
    </w:p>
    <w:p>
      <w:pPr>
        <w:pStyle w:val="8"/>
        <w:spacing w:line="560" w:lineRule="exact"/>
        <w:ind w:firstLine="660"/>
      </w:pPr>
      <w:r>
        <w:t>3.</w:t>
      </w:r>
      <w:r>
        <w:rPr>
          <w:rFonts w:hint="eastAsia"/>
        </w:rPr>
        <w:t>为</w:t>
      </w:r>
      <w:r>
        <w:t>保证</w:t>
      </w:r>
      <w:r>
        <w:rPr>
          <w:rFonts w:hint="eastAsia"/>
        </w:rPr>
        <w:t>答辩</w:t>
      </w:r>
      <w:r>
        <w:t>顺利进行，将于</w:t>
      </w:r>
      <w:r>
        <w:rPr>
          <w:rFonts w:hint="eastAsia"/>
        </w:rPr>
        <w:t>5月30日上午9：00-11：30</w:t>
      </w:r>
      <w:r>
        <w:t>进行联调测试，技术</w:t>
      </w:r>
      <w:r>
        <w:rPr>
          <w:rFonts w:hint="eastAsia"/>
        </w:rPr>
        <w:t>支持</w:t>
      </w:r>
      <w:r>
        <w:t>电话为</w:t>
      </w:r>
      <w:r>
        <w:rPr>
          <w:rFonts w:hint="eastAsia"/>
        </w:rPr>
        <w:t>15850574769（周老师</w:t>
      </w:r>
      <w:r>
        <w:t>）</w:t>
      </w:r>
      <w:r>
        <w:rPr>
          <w:rFonts w:hint="eastAsia"/>
        </w:rPr>
        <w:t>，13951697369（韩老师）届时</w:t>
      </w:r>
      <w:r>
        <w:t>，</w:t>
      </w:r>
      <w:r>
        <w:rPr>
          <w:rFonts w:hint="eastAsia"/>
        </w:rPr>
        <w:t>请</w:t>
      </w:r>
      <w:r>
        <w:t>参</w:t>
      </w:r>
      <w:r>
        <w:rPr>
          <w:rFonts w:hint="eastAsia"/>
        </w:rPr>
        <w:t>加答辩考生按时参加调试</w:t>
      </w:r>
      <w:r>
        <w:t>。</w:t>
      </w:r>
    </w:p>
    <w:p/>
    <w:p/>
    <w:sectPr>
      <w:pgSz w:w="11906" w:h="16838"/>
      <w:pgMar w:top="1814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84"/>
    <w:rsid w:val="002056E6"/>
    <w:rsid w:val="002A3284"/>
    <w:rsid w:val="002C56A2"/>
    <w:rsid w:val="00415463"/>
    <w:rsid w:val="0047062A"/>
    <w:rsid w:val="006D6A5F"/>
    <w:rsid w:val="00816C4C"/>
    <w:rsid w:val="00A05E9A"/>
    <w:rsid w:val="00AA5D85"/>
    <w:rsid w:val="141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公文内容"/>
    <w:qFormat/>
    <w:uiPriority w:val="0"/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2020-05-27T08:07:00Z</dcterms:created>
  <dc:creator>admin</dc:creator>
  <cp:lastModifiedBy>White_warm_days</cp:lastModifiedBy>
  <dcterms:modified xsi:type="dcterms:W3CDTF">2020-05-27T08:24:41Z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